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8DCC" w14:textId="77777777" w:rsidR="00BA2A28" w:rsidRDefault="00BA2A28" w:rsidP="004A5340"/>
    <w:p w14:paraId="3EFC0F5B" w14:textId="77777777" w:rsidR="007C7E73" w:rsidRPr="007A1BC1" w:rsidRDefault="007C7E73" w:rsidP="007C7E73">
      <w:pPr>
        <w:pStyle w:val="Title"/>
        <w:ind w:left="0" w:right="6"/>
      </w:pPr>
      <w:r w:rsidRPr="007A1BC1">
        <w:t>COMUNICAT</w:t>
      </w:r>
      <w:r w:rsidRPr="007A1BC1">
        <w:rPr>
          <w:spacing w:val="-2"/>
        </w:rPr>
        <w:t xml:space="preserve"> </w:t>
      </w:r>
      <w:r w:rsidRPr="007A1BC1">
        <w:t>DE PRESĂ</w:t>
      </w:r>
    </w:p>
    <w:p w14:paraId="66E5EC00" w14:textId="77777777" w:rsidR="007C7E73" w:rsidRDefault="007C7E73" w:rsidP="007C7E73">
      <w:pPr>
        <w:pStyle w:val="BodyText"/>
        <w:rPr>
          <w:b/>
          <w:sz w:val="34"/>
        </w:rPr>
      </w:pPr>
    </w:p>
    <w:p w14:paraId="72DAE854" w14:textId="471D3D8E" w:rsidR="00CE497A" w:rsidRDefault="007C7E73" w:rsidP="00CE497A">
      <w:pPr>
        <w:ind w:firstLine="720"/>
        <w:jc w:val="both"/>
        <w:rPr>
          <w:rFonts w:ascii="Times New Roman" w:hAnsi="Times New Roman"/>
          <w:sz w:val="24"/>
        </w:rPr>
      </w:pPr>
      <w:r w:rsidRPr="007A1BC1">
        <w:rPr>
          <w:rFonts w:ascii="Times New Roman" w:hAnsi="Times New Roman"/>
          <w:sz w:val="24"/>
        </w:rPr>
        <w:t>Asociatia GAL Plaiurile Oltului anunta ca in</w:t>
      </w:r>
      <w:r>
        <w:rPr>
          <w:rFonts w:ascii="Times New Roman" w:hAnsi="Times New Roman"/>
          <w:sz w:val="24"/>
        </w:rPr>
        <w:t xml:space="preserve"> perioda 01.11.2023-</w:t>
      </w:r>
      <w:r w:rsidR="00CE497A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.11.2023 se vor derula</w:t>
      </w:r>
      <w:r w:rsidR="00615C0C">
        <w:rPr>
          <w:rFonts w:ascii="Times New Roman" w:hAnsi="Times New Roman"/>
          <w:sz w:val="24"/>
        </w:rPr>
        <w:t xml:space="preserve"> </w:t>
      </w:r>
      <w:r w:rsidR="00615C0C">
        <w:rPr>
          <w:rFonts w:ascii="Times New Roman" w:hAnsi="Times New Roman"/>
          <w:sz w:val="24"/>
        </w:rPr>
        <w:t>intalniri de animare cu privire la elaborarea viitoarei Strategii de Dezvoltare Locala</w:t>
      </w:r>
      <w:r w:rsidR="00615C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 nivelul fiecarei localitati din teritoriu</w:t>
      </w:r>
      <w:r w:rsidR="00CE497A">
        <w:rPr>
          <w:rFonts w:ascii="Times New Roman" w:hAnsi="Times New Roman"/>
          <w:sz w:val="24"/>
        </w:rPr>
        <w:t>l</w:t>
      </w:r>
      <w:r w:rsidR="00615C0C">
        <w:rPr>
          <w:rFonts w:ascii="Times New Roman" w:hAnsi="Times New Roman"/>
          <w:sz w:val="24"/>
        </w:rPr>
        <w:t xml:space="preserve"> GAL</w:t>
      </w:r>
      <w:r>
        <w:rPr>
          <w:rFonts w:ascii="Times New Roman" w:hAnsi="Times New Roman"/>
          <w:sz w:val="24"/>
        </w:rPr>
        <w:t xml:space="preserve">. Planificarea intalnirilor se regaseste in tabelul de mai jos, iar </w:t>
      </w:r>
      <w:r w:rsidR="00CE497A">
        <w:rPr>
          <w:rFonts w:ascii="Times New Roman" w:hAnsi="Times New Roman"/>
          <w:sz w:val="24"/>
        </w:rPr>
        <w:t>persoanele interesate sa participle sunt rugate sa contacteze echipa tehnica</w:t>
      </w:r>
      <w:r>
        <w:rPr>
          <w:rFonts w:ascii="Times New Roman" w:hAnsi="Times New Roman"/>
          <w:sz w:val="24"/>
        </w:rPr>
        <w:t xml:space="preserve"> la numarul de telefon </w:t>
      </w:r>
      <w:r w:rsidRPr="007C7E73">
        <w:rPr>
          <w:rFonts w:ascii="Times New Roman" w:hAnsi="Times New Roman"/>
          <w:sz w:val="24"/>
        </w:rPr>
        <w:t xml:space="preserve">+40 786 </w:t>
      </w:r>
      <w:r w:rsidR="00CE497A">
        <w:rPr>
          <w:rFonts w:ascii="Times New Roman" w:hAnsi="Times New Roman"/>
          <w:sz w:val="24"/>
        </w:rPr>
        <w:t>038</w:t>
      </w:r>
      <w:r w:rsidRPr="007C7E73">
        <w:rPr>
          <w:rFonts w:ascii="Times New Roman" w:hAnsi="Times New Roman"/>
          <w:sz w:val="24"/>
        </w:rPr>
        <w:t xml:space="preserve"> </w:t>
      </w:r>
      <w:r w:rsidR="00CE497A">
        <w:rPr>
          <w:rFonts w:ascii="Times New Roman" w:hAnsi="Times New Roman"/>
          <w:sz w:val="24"/>
        </w:rPr>
        <w:t>835</w:t>
      </w:r>
      <w:r>
        <w:rPr>
          <w:rFonts w:ascii="Times New Roman" w:hAnsi="Times New Roman"/>
          <w:sz w:val="24"/>
        </w:rPr>
        <w:t xml:space="preserve"> si pe e-mail </w:t>
      </w:r>
      <w:r w:rsidR="00CE497A" w:rsidRPr="003F3D9F">
        <w:rPr>
          <w:rFonts w:ascii="Times New Roman" w:hAnsi="Times New Roman"/>
          <w:sz w:val="24"/>
        </w:rPr>
        <w:t>gal.plaiurileoltului@yahoo.com</w:t>
      </w:r>
      <w:r>
        <w:rPr>
          <w:rFonts w:ascii="Times New Roman" w:hAnsi="Times New Roman"/>
          <w:sz w:val="24"/>
        </w:rPr>
        <w:t>.</w:t>
      </w:r>
    </w:p>
    <w:p w14:paraId="579CD232" w14:textId="77777777" w:rsidR="00CE497A" w:rsidRPr="00CE497A" w:rsidRDefault="00CE497A" w:rsidP="00CE497A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8510" w:type="dxa"/>
        <w:jc w:val="center"/>
        <w:tblLook w:val="04A0" w:firstRow="1" w:lastRow="0" w:firstColumn="1" w:lastColumn="0" w:noHBand="0" w:noVBand="1"/>
      </w:tblPr>
      <w:tblGrid>
        <w:gridCol w:w="1085"/>
        <w:gridCol w:w="2559"/>
        <w:gridCol w:w="2249"/>
        <w:gridCol w:w="2617"/>
      </w:tblGrid>
      <w:tr w:rsidR="003C5E9A" w:rsidRPr="00CE497A" w14:paraId="39CEEE29" w14:textId="77777777" w:rsidTr="00CE497A">
        <w:trPr>
          <w:trHeight w:val="662"/>
          <w:jc w:val="center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EADA6E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crt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CA6B8D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Localitate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8CE5E7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Locul de desfasurare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B5C950D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Data intalnire animare</w:t>
            </w:r>
          </w:p>
        </w:tc>
      </w:tr>
      <w:tr w:rsidR="003C5E9A" w:rsidRPr="00CE497A" w14:paraId="2375BA92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37DF3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3B20F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Dobrun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2E109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DFEC36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01.11.2023</w:t>
            </w:r>
          </w:p>
        </w:tc>
      </w:tr>
      <w:tr w:rsidR="003C5E9A" w:rsidRPr="00CE497A" w14:paraId="351D32F3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3C8A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6819B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Soparlita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6DA5F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437CA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E9A" w:rsidRPr="00CE497A" w14:paraId="081F56E7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63B4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B88C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Dobrosloveni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9A1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4600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02.11.2023</w:t>
            </w:r>
          </w:p>
        </w:tc>
      </w:tr>
      <w:tr w:rsidR="003C5E9A" w:rsidRPr="00CE497A" w14:paraId="1E7FE33F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9AC9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3B5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Farcasele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938E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E8F65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E9A" w:rsidRPr="00CE497A" w14:paraId="02A1B942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D9B4A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B3095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Voineasa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3C801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1C9C37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03.11.2023</w:t>
            </w:r>
          </w:p>
        </w:tc>
      </w:tr>
      <w:tr w:rsidR="003C5E9A" w:rsidRPr="00CE497A" w14:paraId="61C6990B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CD333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F042D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Teslui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0091E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4A8469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E9A" w:rsidRPr="00CE497A" w14:paraId="4D114B7F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03A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7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13C2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Cezieni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646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87299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06.11.2023</w:t>
            </w:r>
          </w:p>
        </w:tc>
      </w:tr>
      <w:tr w:rsidR="003C5E9A" w:rsidRPr="00CE497A" w14:paraId="44FCF96E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0E7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89E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Draghiceni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947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4E047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E9A" w:rsidRPr="00CE497A" w14:paraId="2DC8C103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9D1B2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E6040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Stoenesti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F2EC6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E22C43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07.11.2023</w:t>
            </w:r>
          </w:p>
        </w:tc>
      </w:tr>
      <w:tr w:rsidR="003C5E9A" w:rsidRPr="00CE497A" w14:paraId="2C0C8E83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14C30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4747B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Babiciu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53826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7DCBF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E9A" w:rsidRPr="00CE497A" w14:paraId="0480C7D2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CA1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11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2EA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Scarisoara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963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3584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08.11.2023</w:t>
            </w:r>
          </w:p>
        </w:tc>
      </w:tr>
      <w:tr w:rsidR="003C5E9A" w:rsidRPr="00CE497A" w14:paraId="1066E8B3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5F9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94A0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Studina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891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E4698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E9A" w:rsidRPr="00CE497A" w14:paraId="7A8019CA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C656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AAAA2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Vladila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0D714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37E606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09.11.2023</w:t>
            </w:r>
          </w:p>
        </w:tc>
      </w:tr>
      <w:tr w:rsidR="003C5E9A" w:rsidRPr="00CE497A" w14:paraId="30B6020C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A61A1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03215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Deveselu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E2C3E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F40D7B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E9A" w:rsidRPr="00CE497A" w14:paraId="28D99A68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272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15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9252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Osica de Jos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4A4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5AAE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10.11.2023</w:t>
            </w:r>
          </w:p>
        </w:tc>
      </w:tr>
      <w:tr w:rsidR="003C5E9A" w:rsidRPr="00CE497A" w14:paraId="5EB38BD7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4F6A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1DC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Falcoiu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249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93A70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E9A" w:rsidRPr="00CE497A" w14:paraId="6C274FC9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896F1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35B3D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Barza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01C23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E4308D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13.11.2023</w:t>
            </w:r>
          </w:p>
        </w:tc>
      </w:tr>
      <w:tr w:rsidR="003C5E9A" w:rsidRPr="00CE497A" w14:paraId="5A8B5147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CC58F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3DC63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Parscoveni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A88DA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0C03B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E9A" w:rsidRPr="00CE497A" w14:paraId="18A5A1C3" w14:textId="77777777" w:rsidTr="00CE497A">
        <w:trPr>
          <w:trHeight w:val="324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F353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8B85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Piatra Olt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5B63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B848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14.11.2023</w:t>
            </w:r>
          </w:p>
        </w:tc>
      </w:tr>
      <w:tr w:rsidR="003C5E9A" w:rsidRPr="00CE497A" w14:paraId="4BE8742A" w14:textId="77777777" w:rsidTr="00CE497A">
        <w:trPr>
          <w:trHeight w:val="336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7635" w14:textId="77777777" w:rsidR="003C5E9A" w:rsidRPr="00CE497A" w:rsidRDefault="003C5E9A" w:rsidP="00CE4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83DA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Brancoveni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FAB" w14:textId="77777777" w:rsidR="003C5E9A" w:rsidRPr="00CE497A" w:rsidRDefault="003C5E9A" w:rsidP="00CE4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E497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Sediul primariei </w:t>
            </w: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67522" w14:textId="77777777" w:rsidR="003C5E9A" w:rsidRPr="00CE497A" w:rsidRDefault="003C5E9A" w:rsidP="00CE49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0EAC921" w14:textId="77777777" w:rsidR="003713ED" w:rsidRDefault="003713ED" w:rsidP="003C5E9A"/>
    <w:p w14:paraId="0F539C37" w14:textId="77777777" w:rsidR="003713ED" w:rsidRDefault="003713ED" w:rsidP="00794619">
      <w:pPr>
        <w:jc w:val="center"/>
      </w:pPr>
    </w:p>
    <w:p w14:paraId="373C6594" w14:textId="68BA630D" w:rsidR="003713ED" w:rsidRPr="004A5340" w:rsidRDefault="003713ED" w:rsidP="00794619">
      <w:pPr>
        <w:jc w:val="center"/>
      </w:pPr>
    </w:p>
    <w:sectPr w:rsidR="003713ED" w:rsidRPr="004A5340" w:rsidSect="0022462B">
      <w:headerReference w:type="default" r:id="rId8"/>
      <w:footerReference w:type="default" r:id="rId9"/>
      <w:pgSz w:w="11906" w:h="16838"/>
      <w:pgMar w:top="2088" w:right="991" w:bottom="1134" w:left="1411" w:header="5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9036" w14:textId="77777777" w:rsidR="001F47B2" w:rsidRDefault="001F47B2" w:rsidP="006A595E">
      <w:pPr>
        <w:spacing w:after="0" w:line="240" w:lineRule="auto"/>
      </w:pPr>
      <w:r>
        <w:separator/>
      </w:r>
    </w:p>
  </w:endnote>
  <w:endnote w:type="continuationSeparator" w:id="0">
    <w:p w14:paraId="7FDA3BA0" w14:textId="77777777" w:rsidR="001F47B2" w:rsidRDefault="001F47B2" w:rsidP="006A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D58F" w14:textId="0C604A82" w:rsidR="0022462B" w:rsidRPr="0022462B" w:rsidRDefault="0022462B" w:rsidP="0022462B">
    <w:pPr>
      <w:pStyle w:val="Header"/>
      <w:shd w:val="clear" w:color="auto" w:fill="F2F2F2" w:themeFill="background1" w:themeFillShade="F2"/>
      <w:spacing w:before="120"/>
      <w:jc w:val="center"/>
      <w:rPr>
        <w:rFonts w:cs="Arial"/>
        <w:i/>
        <w:color w:val="808080" w:themeColor="background1" w:themeShade="80"/>
        <w:sz w:val="16"/>
        <w:szCs w:val="16"/>
      </w:rPr>
    </w:pPr>
    <w:r w:rsidRPr="0022462B">
      <w:rPr>
        <w:rFonts w:cs="Arial"/>
        <w:b/>
        <w:bCs/>
        <w:i/>
        <w:color w:val="808080" w:themeColor="background1" w:themeShade="80"/>
        <w:sz w:val="16"/>
        <w:szCs w:val="16"/>
      </w:rPr>
      <w:t xml:space="preserve">„Animarea teritoriului GAL Plaiurile Oltului in vederea elaborarii </w:t>
    </w:r>
    <w:r w:rsidR="00317646" w:rsidRPr="0022462B">
      <w:rPr>
        <w:rFonts w:cs="Arial"/>
        <w:b/>
        <w:bCs/>
        <w:i/>
        <w:color w:val="808080" w:themeColor="background1" w:themeShade="80"/>
        <w:sz w:val="16"/>
        <w:szCs w:val="16"/>
      </w:rPr>
      <w:t xml:space="preserve">strategiei de dezvoltare locala </w:t>
    </w:r>
    <w:r w:rsidRPr="0022462B">
      <w:rPr>
        <w:rFonts w:cs="Arial"/>
        <w:b/>
        <w:bCs/>
        <w:i/>
        <w:color w:val="808080" w:themeColor="background1" w:themeShade="80"/>
        <w:sz w:val="16"/>
        <w:szCs w:val="16"/>
      </w:rPr>
      <w:t>pentru perioada 2023‐2027”</w:t>
    </w:r>
    <w:r>
      <w:rPr>
        <w:rFonts w:cs="Arial"/>
        <w:b/>
        <w:bCs/>
        <w:i/>
        <w:color w:val="808080" w:themeColor="background1" w:themeShade="80"/>
        <w:sz w:val="16"/>
        <w:szCs w:val="16"/>
      </w:rPr>
      <w:t>, proiect finantat</w:t>
    </w:r>
    <w:r w:rsidRPr="0022462B">
      <w:rPr>
        <w:rFonts w:cs="Arial"/>
        <w:b/>
        <w:bCs/>
        <w:i/>
        <w:color w:val="808080" w:themeColor="background1" w:themeShade="80"/>
        <w:sz w:val="16"/>
        <w:szCs w:val="16"/>
      </w:rPr>
      <w:t xml:space="preserve"> pe Masura 19 – Sprijin pentru dezvoltarea locală LEADER, Submăsura 19.1: Sprijin pregătitor”</w:t>
    </w:r>
  </w:p>
  <w:p w14:paraId="4807A08C" w14:textId="6B591B80" w:rsidR="0022462B" w:rsidRPr="0022462B" w:rsidRDefault="0022462B" w:rsidP="0022462B">
    <w:pPr>
      <w:pStyle w:val="Header"/>
      <w:shd w:val="clear" w:color="auto" w:fill="F2F2F2" w:themeFill="background1" w:themeFillShade="F2"/>
      <w:jc w:val="center"/>
      <w:rPr>
        <w:rFonts w:cs="Arial"/>
        <w:b/>
        <w:bCs/>
        <w:i/>
        <w:color w:val="7F7F7F" w:themeColor="text1" w:themeTint="80"/>
        <w:sz w:val="16"/>
        <w:szCs w:val="16"/>
      </w:rPr>
    </w:pPr>
    <w:r w:rsidRPr="0022462B">
      <w:rPr>
        <w:rFonts w:cs="Arial"/>
        <w:b/>
        <w:bCs/>
        <w:i/>
        <w:color w:val="808080" w:themeColor="background1" w:themeShade="80"/>
        <w:sz w:val="16"/>
        <w:szCs w:val="16"/>
      </w:rPr>
      <w:t>Decizie de finantare nr. D19100000012343000189/09.10.2023</w:t>
    </w:r>
  </w:p>
  <w:p w14:paraId="71749F09" w14:textId="42678C7F" w:rsidR="006E10A8" w:rsidRPr="00467CB3" w:rsidRDefault="006E10A8" w:rsidP="006E10A8">
    <w:pPr>
      <w:pStyle w:val="Header"/>
      <w:spacing w:before="120"/>
      <w:rPr>
        <w:rFonts w:cs="Arial"/>
        <w:i/>
        <w:color w:val="A6A6A6" w:themeColor="background1" w:themeShade="A6"/>
        <w:sz w:val="16"/>
        <w:szCs w:val="16"/>
      </w:rPr>
    </w:pPr>
    <w:r w:rsidRPr="00467CB3">
      <w:rPr>
        <w:i/>
        <w:color w:val="A6A6A6" w:themeColor="background1" w:themeShade="A6"/>
        <w:sz w:val="16"/>
        <w:szCs w:val="16"/>
      </w:rPr>
      <w:t xml:space="preserve">Proiect finanțat cu fonduri europene nerambursabile prin Programul Naţional de Dezvoltare Rurală (PNDR). </w:t>
    </w:r>
  </w:p>
  <w:p w14:paraId="59B19935" w14:textId="5559CF5A" w:rsidR="006E10A8" w:rsidRPr="00467CB3" w:rsidRDefault="006E10A8" w:rsidP="006E10A8">
    <w:pPr>
      <w:pStyle w:val="Header"/>
      <w:jc w:val="both"/>
      <w:rPr>
        <w:i/>
        <w:color w:val="A6A6A6" w:themeColor="background1" w:themeShade="A6"/>
        <w:sz w:val="16"/>
        <w:szCs w:val="16"/>
      </w:rPr>
    </w:pPr>
    <w:r w:rsidRPr="00467CB3">
      <w:rPr>
        <w:i/>
        <w:color w:val="A6A6A6" w:themeColor="background1" w:themeShade="A6"/>
        <w:sz w:val="16"/>
        <w:szCs w:val="16"/>
      </w:rPr>
      <w:t>Programul Naţional de Dezvoltare Rurală este implementat de Agenția pentru Finanțarea Investițiilor Rurale, din subordinea Ministerului Agriculturii și Dezvoltării Rurale.</w:t>
    </w:r>
  </w:p>
  <w:p w14:paraId="08C39BD6" w14:textId="16886699" w:rsidR="006E10A8" w:rsidRPr="00467CB3" w:rsidRDefault="006E10A8" w:rsidP="006E10A8">
    <w:pPr>
      <w:pStyle w:val="Header"/>
      <w:jc w:val="both"/>
      <w:rPr>
        <w:i/>
        <w:color w:val="A6A6A6" w:themeColor="background1" w:themeShade="A6"/>
        <w:sz w:val="16"/>
        <w:szCs w:val="16"/>
      </w:rPr>
    </w:pPr>
    <w:r w:rsidRPr="00467CB3">
      <w:rPr>
        <w:i/>
        <w:color w:val="A6A6A6" w:themeColor="background1" w:themeShade="A6"/>
        <w:sz w:val="16"/>
        <w:szCs w:val="16"/>
      </w:rPr>
      <w:t>PNDR este finanțat de Uniunea Europeană și Guvernul României prin Fondul European Agricol pentru Dezvoltare Rurală.</w:t>
    </w:r>
  </w:p>
  <w:p w14:paraId="5BD3E8DA" w14:textId="6C48334D" w:rsidR="006E10A8" w:rsidRDefault="006E10A8" w:rsidP="006E10A8">
    <w:pPr>
      <w:pStyle w:val="Footer"/>
      <w:tabs>
        <w:tab w:val="clear" w:pos="4513"/>
        <w:tab w:val="clear" w:pos="9026"/>
        <w:tab w:val="left" w:pos="11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9130" w14:textId="77777777" w:rsidR="001F47B2" w:rsidRDefault="001F47B2" w:rsidP="006A595E">
      <w:pPr>
        <w:spacing w:after="0" w:line="240" w:lineRule="auto"/>
      </w:pPr>
      <w:r>
        <w:separator/>
      </w:r>
    </w:p>
  </w:footnote>
  <w:footnote w:type="continuationSeparator" w:id="0">
    <w:p w14:paraId="15DD359E" w14:textId="77777777" w:rsidR="001F47B2" w:rsidRDefault="001F47B2" w:rsidP="006A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047B" w14:textId="5CF174DC" w:rsidR="00C86600" w:rsidRPr="00A66DB8" w:rsidRDefault="00F5138E" w:rsidP="00C86600">
    <w:pPr>
      <w:spacing w:after="0"/>
      <w:ind w:left="1560" w:firstLine="141"/>
      <w:contextualSpacing/>
      <w:rPr>
        <w:rFonts w:ascii="Cambria" w:hAnsi="Cambria" w:cs="Arial"/>
        <w:b/>
        <w:color w:val="1921C1"/>
        <w:sz w:val="28"/>
        <w:szCs w:val="2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7285B97" wp14:editId="19A28A48">
              <wp:simplePos x="0" y="0"/>
              <wp:positionH relativeFrom="column">
                <wp:posOffset>-751205</wp:posOffset>
              </wp:positionH>
              <wp:positionV relativeFrom="paragraph">
                <wp:posOffset>-80645</wp:posOffset>
              </wp:positionV>
              <wp:extent cx="2647950" cy="573405"/>
              <wp:effectExtent l="0" t="0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DEFE3" w14:textId="27A94E7E" w:rsidR="006E10A8" w:rsidRDefault="00C86600" w:rsidP="00C86600">
                          <w:pPr>
                            <w:spacing w:after="0" w:line="240" w:lineRule="auto"/>
                            <w:jc w:val="center"/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</w:pP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Proiect finan</w:t>
                          </w:r>
                          <w:r w:rsidR="00C831F4">
                            <w:rPr>
                              <w:rFonts w:ascii="Times New Roman" w:eastAsia="Batang" w:hAnsi="Times New Roman"/>
                              <w:noProof/>
                              <w:color w:val="595959"/>
                              <w:sz w:val="18"/>
                              <w:szCs w:val="20"/>
                            </w:rPr>
                            <w:t>t</w:t>
                          </w:r>
                          <w:r w:rsidR="002718FA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at in cadrul S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ub-masurii 1</w:t>
                          </w:r>
                          <w:r w:rsidR="006E10A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9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.</w:t>
                          </w:r>
                          <w:r w:rsidR="006E10A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1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 xml:space="preserve"> – PNDR | </w:t>
                          </w:r>
                        </w:p>
                        <w:p w14:paraId="49C806FD" w14:textId="2A589C2D" w:rsidR="00C86600" w:rsidRPr="00A66DB8" w:rsidRDefault="006E10A8" w:rsidP="00C86600">
                          <w:pPr>
                            <w:spacing w:after="0" w:line="240" w:lineRule="auto"/>
                            <w:jc w:val="center"/>
                            <w:rPr>
                              <w:rFonts w:ascii="Batang" w:eastAsia="Batang" w:hAnsi="Batang"/>
                              <w:color w:val="595959"/>
                              <w:sz w:val="20"/>
                              <w:lang w:val="fr-FR"/>
                            </w:rPr>
                          </w:pPr>
                          <w:r w:rsidRPr="006E10A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D19100000012343000189</w:t>
                          </w:r>
                          <w:r w:rsidR="00C86600"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09.10.2023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85B97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left:0;text-align:left;margin-left:-59.15pt;margin-top:-6.35pt;width:208.5pt;height:4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" filled="f" stroked="f">
              <v:textbox>
                <w:txbxContent>
                  <w:p w14:paraId="112DEFE3" w14:textId="27A94E7E" w:rsidR="006E10A8" w:rsidRDefault="00C86600" w:rsidP="00C86600">
                    <w:pPr>
                      <w:spacing w:after="0" w:line="240" w:lineRule="auto"/>
                      <w:jc w:val="center"/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</w:pP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Proiect finan</w:t>
                    </w:r>
                    <w:r w:rsidR="00C831F4">
                      <w:rPr>
                        <w:rFonts w:ascii="Times New Roman" w:eastAsia="Batang" w:hAnsi="Times New Roman"/>
                        <w:noProof/>
                        <w:color w:val="595959"/>
                        <w:sz w:val="18"/>
                        <w:szCs w:val="20"/>
                      </w:rPr>
                      <w:t>t</w:t>
                    </w:r>
                    <w:r w:rsidR="002718FA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at in cadrul S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ub-masurii 1</w:t>
                    </w:r>
                    <w:r w:rsidR="006E10A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9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.</w:t>
                    </w:r>
                    <w:r w:rsidR="006E10A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1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 xml:space="preserve"> – PNDR | </w:t>
                    </w:r>
                  </w:p>
                  <w:p w14:paraId="49C806FD" w14:textId="2A589C2D" w:rsidR="00C86600" w:rsidRPr="00A66DB8" w:rsidRDefault="006E10A8" w:rsidP="00C86600">
                    <w:pPr>
                      <w:spacing w:after="0" w:line="240" w:lineRule="auto"/>
                      <w:jc w:val="center"/>
                      <w:rPr>
                        <w:rFonts w:ascii="Batang" w:eastAsia="Batang" w:hAnsi="Batang"/>
                        <w:color w:val="595959"/>
                        <w:sz w:val="20"/>
                        <w:lang w:val="fr-FR"/>
                      </w:rPr>
                    </w:pPr>
                    <w:r w:rsidRPr="006E10A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D19100000012343000189</w:t>
                    </w:r>
                    <w:r w:rsidR="00C86600"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/</w:t>
                    </w:r>
                    <w:r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09.10.2023</w:t>
                    </w:r>
                  </w:p>
                </w:txbxContent>
              </v:textbox>
            </v:shape>
          </w:pict>
        </mc:Fallback>
      </mc:AlternateContent>
    </w:r>
    <w:r w:rsidR="00DA200D"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0288" behindDoc="0" locked="0" layoutInCell="1" allowOverlap="1" wp14:anchorId="1EFC9202" wp14:editId="361D0B57">
          <wp:simplePos x="0" y="0"/>
          <wp:positionH relativeFrom="column">
            <wp:posOffset>5457190</wp:posOffset>
          </wp:positionH>
          <wp:positionV relativeFrom="paragraph">
            <wp:posOffset>24271</wp:posOffset>
          </wp:positionV>
          <wp:extent cx="866775" cy="828534"/>
          <wp:effectExtent l="0" t="0" r="0" b="0"/>
          <wp:wrapNone/>
          <wp:docPr id="822953941" name="Picture 822953941" descr="E:\Users\Office-2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Office-2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600" w:rsidRPr="00A66DB8">
      <w:rPr>
        <w:rFonts w:ascii="Cambria" w:hAnsi="Cambria" w:cs="Arial"/>
        <w:b/>
        <w:color w:val="1921C1"/>
        <w:sz w:val="28"/>
        <w:szCs w:val="26"/>
      </w:rPr>
      <w:t xml:space="preserve">                        ASOCIATIA GAL PLAIURILE OLTULUI</w:t>
    </w:r>
  </w:p>
  <w:p w14:paraId="0CC89DCE" w14:textId="77777777" w:rsidR="00C86600" w:rsidRPr="00A66DB8" w:rsidRDefault="00D0313A" w:rsidP="00C86600">
    <w:pPr>
      <w:spacing w:after="0"/>
      <w:ind w:left="1560" w:firstLine="141"/>
      <w:contextualSpacing/>
      <w:rPr>
        <w:rFonts w:ascii="Cambria" w:hAnsi="Cambria" w:cs="Arial"/>
        <w:b/>
        <w:sz w:val="26"/>
        <w:szCs w:val="26"/>
      </w:rPr>
    </w:pP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6432" behindDoc="0" locked="0" layoutInCell="1" allowOverlap="1" wp14:anchorId="173F4348" wp14:editId="7104E8A3">
          <wp:simplePos x="0" y="0"/>
          <wp:positionH relativeFrom="column">
            <wp:posOffset>1170940</wp:posOffset>
          </wp:positionH>
          <wp:positionV relativeFrom="paragraph">
            <wp:posOffset>184150</wp:posOffset>
          </wp:positionV>
          <wp:extent cx="634562" cy="428625"/>
          <wp:effectExtent l="0" t="0" r="0" b="0"/>
          <wp:wrapNone/>
          <wp:docPr id="1673483594" name="Picture 1673483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6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4144" behindDoc="0" locked="0" layoutInCell="1" allowOverlap="1" wp14:anchorId="645DB0FF" wp14:editId="795C032C">
          <wp:simplePos x="0" y="0"/>
          <wp:positionH relativeFrom="column">
            <wp:posOffset>599440</wp:posOffset>
          </wp:positionH>
          <wp:positionV relativeFrom="paragraph">
            <wp:posOffset>184150</wp:posOffset>
          </wp:positionV>
          <wp:extent cx="466725" cy="457835"/>
          <wp:effectExtent l="0" t="0" r="9525" b="0"/>
          <wp:wrapNone/>
          <wp:docPr id="957449826" name="Picture 957449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59F29556" wp14:editId="4A57E2E0">
          <wp:simplePos x="0" y="0"/>
          <wp:positionH relativeFrom="column">
            <wp:posOffset>27940</wp:posOffset>
          </wp:positionH>
          <wp:positionV relativeFrom="paragraph">
            <wp:posOffset>184150</wp:posOffset>
          </wp:positionV>
          <wp:extent cx="519430" cy="512445"/>
          <wp:effectExtent l="0" t="0" r="0" b="1905"/>
          <wp:wrapNone/>
          <wp:docPr id="1316106114" name="Picture 1316106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3360" behindDoc="0" locked="0" layoutInCell="1" allowOverlap="1" wp14:anchorId="28A79507" wp14:editId="400CE55D">
          <wp:simplePos x="0" y="0"/>
          <wp:positionH relativeFrom="column">
            <wp:posOffset>-667385</wp:posOffset>
          </wp:positionH>
          <wp:positionV relativeFrom="paragraph">
            <wp:posOffset>184150</wp:posOffset>
          </wp:positionV>
          <wp:extent cx="633730" cy="542925"/>
          <wp:effectExtent l="0" t="0" r="0" b="9525"/>
          <wp:wrapNone/>
          <wp:docPr id="585571507" name="Picture 585571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600" w:rsidRPr="00A66DB8">
      <w:rPr>
        <w:rFonts w:ascii="Cambria" w:hAnsi="Cambria" w:cs="Arial"/>
        <w:sz w:val="24"/>
        <w:szCs w:val="24"/>
      </w:rPr>
      <w:t xml:space="preserve">                 </w:t>
    </w:r>
    <w:r w:rsidR="00B716D9">
      <w:rPr>
        <w:rFonts w:ascii="Cambria" w:hAnsi="Cambria" w:cs="Arial"/>
        <w:sz w:val="24"/>
        <w:szCs w:val="24"/>
      </w:rPr>
      <w:t xml:space="preserve">   </w:t>
    </w:r>
    <w:r w:rsidR="00E546E4">
      <w:rPr>
        <w:rFonts w:ascii="Cambria" w:hAnsi="Cambria" w:cs="Arial"/>
        <w:sz w:val="24"/>
        <w:szCs w:val="24"/>
      </w:rPr>
      <w:t xml:space="preserve"> </w:t>
    </w:r>
    <w:r>
      <w:rPr>
        <w:rFonts w:ascii="Cambria" w:hAnsi="Cambria" w:cs="Arial"/>
        <w:sz w:val="24"/>
        <w:szCs w:val="24"/>
      </w:rPr>
      <w:t xml:space="preserve">Jud Olt, </w:t>
    </w:r>
    <w:r w:rsidR="00B716D9">
      <w:rPr>
        <w:rFonts w:ascii="Cambria" w:hAnsi="Cambria" w:cs="Arial"/>
        <w:sz w:val="24"/>
        <w:szCs w:val="24"/>
      </w:rPr>
      <w:t>comuna Dobrun, str.</w:t>
    </w:r>
    <w:r w:rsidR="00C86600" w:rsidRPr="00A66DB8">
      <w:rPr>
        <w:rFonts w:ascii="Cambria" w:hAnsi="Cambria" w:cs="Arial"/>
        <w:sz w:val="24"/>
        <w:szCs w:val="24"/>
      </w:rPr>
      <w:t xml:space="preserve"> Principala, nr. 117, cam 6</w:t>
    </w:r>
  </w:p>
  <w:p w14:paraId="075AA761" w14:textId="77777777" w:rsidR="00C86600" w:rsidRPr="00A66DB8" w:rsidRDefault="00C86600" w:rsidP="00DA200D">
    <w:pPr>
      <w:tabs>
        <w:tab w:val="right" w:pos="9504"/>
      </w:tabs>
      <w:spacing w:after="0"/>
      <w:ind w:left="1560" w:firstLine="141"/>
      <w:contextualSpacing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 xml:space="preserve">                           Registrul Special 3/05.05.2015 | CIF: 34458720</w:t>
    </w:r>
    <w:r w:rsidR="00DA200D">
      <w:rPr>
        <w:rFonts w:ascii="Cambria" w:hAnsi="Cambria" w:cs="Arial"/>
        <w:sz w:val="24"/>
        <w:szCs w:val="24"/>
      </w:rPr>
      <w:tab/>
    </w:r>
  </w:p>
  <w:p w14:paraId="3BD3E8EA" w14:textId="77777777" w:rsidR="00D0313A" w:rsidRPr="00D0313A" w:rsidRDefault="00D0313A" w:rsidP="00D0313A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>gal.plaiurileoltului@yahoo.com |</w:t>
    </w:r>
    <w:r>
      <w:rPr>
        <w:rFonts w:ascii="Cambria" w:hAnsi="Cambria" w:cs="Arial"/>
        <w:sz w:val="24"/>
        <w:szCs w:val="24"/>
      </w:rPr>
      <w:t xml:space="preserve"> +40 786 985 000</w:t>
    </w:r>
  </w:p>
  <w:p w14:paraId="4B9B2715" w14:textId="346B1632" w:rsidR="00D0313A" w:rsidRDefault="00BA2A28" w:rsidP="00C86600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BA2A28">
      <w:rPr>
        <w:rFonts w:ascii="Cambria" w:hAnsi="Cambria" w:cs="Arial"/>
        <w:sz w:val="24"/>
        <w:szCs w:val="24"/>
      </w:rPr>
      <w:t>http://www.galplaiurileoltului.org.ro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4pt;height:11.4pt" o:bullet="t">
        <v:imagedata r:id="rId1" o:title="mso45C3"/>
      </v:shape>
    </w:pict>
  </w:numPicBullet>
  <w:abstractNum w:abstractNumId="0" w15:restartNumberingAfterBreak="0">
    <w:nsid w:val="072960E1"/>
    <w:multiLevelType w:val="hybridMultilevel"/>
    <w:tmpl w:val="AB9C1220"/>
    <w:lvl w:ilvl="0" w:tplc="B88AFB8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317D"/>
    <w:multiLevelType w:val="hybridMultilevel"/>
    <w:tmpl w:val="784203C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D3D1D07"/>
    <w:multiLevelType w:val="hybridMultilevel"/>
    <w:tmpl w:val="2FBE0C9C"/>
    <w:lvl w:ilvl="0" w:tplc="3716D8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364"/>
    <w:multiLevelType w:val="multilevel"/>
    <w:tmpl w:val="4FEEE16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247B90"/>
    <w:multiLevelType w:val="hybridMultilevel"/>
    <w:tmpl w:val="750CB10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E85"/>
    <w:multiLevelType w:val="hybridMultilevel"/>
    <w:tmpl w:val="E14A92A4"/>
    <w:lvl w:ilvl="0" w:tplc="00F866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4A81"/>
    <w:multiLevelType w:val="hybridMultilevel"/>
    <w:tmpl w:val="D6E82784"/>
    <w:lvl w:ilvl="0" w:tplc="041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F7344E9"/>
    <w:multiLevelType w:val="multilevel"/>
    <w:tmpl w:val="C42085D6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EF529B"/>
    <w:multiLevelType w:val="hybridMultilevel"/>
    <w:tmpl w:val="9A96D158"/>
    <w:lvl w:ilvl="0" w:tplc="3AE265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1C4631"/>
    <w:multiLevelType w:val="hybridMultilevel"/>
    <w:tmpl w:val="50F2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2ECB"/>
    <w:multiLevelType w:val="hybridMultilevel"/>
    <w:tmpl w:val="D96814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2170"/>
    <w:multiLevelType w:val="hybridMultilevel"/>
    <w:tmpl w:val="4D02C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071F6"/>
    <w:multiLevelType w:val="hybridMultilevel"/>
    <w:tmpl w:val="DBB0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5377"/>
    <w:multiLevelType w:val="hybridMultilevel"/>
    <w:tmpl w:val="7DFCA1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481E"/>
    <w:multiLevelType w:val="hybridMultilevel"/>
    <w:tmpl w:val="9B2C4E10"/>
    <w:lvl w:ilvl="0" w:tplc="F252B7F0">
      <w:start w:val="1"/>
      <w:numFmt w:val="decimal"/>
      <w:lvlText w:val="%1."/>
      <w:lvlJc w:val="left"/>
      <w:pPr>
        <w:ind w:left="360" w:hanging="360"/>
      </w:pPr>
      <w:rPr>
        <w:rFonts w:ascii="Avenir Black" w:hAnsi="Avenir Black" w:hint="default"/>
        <w:b/>
        <w:bCs/>
        <w:i w:val="0"/>
        <w:iCs w:val="0"/>
      </w:rPr>
    </w:lvl>
    <w:lvl w:ilvl="1" w:tplc="2C402268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15B461E"/>
    <w:multiLevelType w:val="hybridMultilevel"/>
    <w:tmpl w:val="3FC4C5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B3FE3"/>
    <w:multiLevelType w:val="hybridMultilevel"/>
    <w:tmpl w:val="9EF0E5A0"/>
    <w:lvl w:ilvl="0" w:tplc="4F04BF62">
      <w:start w:val="19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5F14792"/>
    <w:multiLevelType w:val="hybridMultilevel"/>
    <w:tmpl w:val="4044C424"/>
    <w:lvl w:ilvl="0" w:tplc="3516F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9299F"/>
    <w:multiLevelType w:val="hybridMultilevel"/>
    <w:tmpl w:val="27CE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91EF3"/>
    <w:multiLevelType w:val="multilevel"/>
    <w:tmpl w:val="EE0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B59BF"/>
    <w:multiLevelType w:val="hybridMultilevel"/>
    <w:tmpl w:val="F4B8EC34"/>
    <w:lvl w:ilvl="0" w:tplc="D968F62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E1C0C"/>
    <w:multiLevelType w:val="hybridMultilevel"/>
    <w:tmpl w:val="762A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A6232"/>
    <w:multiLevelType w:val="hybridMultilevel"/>
    <w:tmpl w:val="5044B4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853234">
    <w:abstractNumId w:val="13"/>
  </w:num>
  <w:num w:numId="2" w16cid:durableId="1450585518">
    <w:abstractNumId w:val="10"/>
  </w:num>
  <w:num w:numId="3" w16cid:durableId="1515144314">
    <w:abstractNumId w:val="22"/>
  </w:num>
  <w:num w:numId="4" w16cid:durableId="898328089">
    <w:abstractNumId w:val="2"/>
  </w:num>
  <w:num w:numId="5" w16cid:durableId="734817337">
    <w:abstractNumId w:val="18"/>
  </w:num>
  <w:num w:numId="6" w16cid:durableId="1399075">
    <w:abstractNumId w:val="15"/>
  </w:num>
  <w:num w:numId="7" w16cid:durableId="1059938096">
    <w:abstractNumId w:val="19"/>
  </w:num>
  <w:num w:numId="8" w16cid:durableId="1165897618">
    <w:abstractNumId w:val="5"/>
  </w:num>
  <w:num w:numId="9" w16cid:durableId="1508329520">
    <w:abstractNumId w:val="0"/>
  </w:num>
  <w:num w:numId="10" w16cid:durableId="50082492">
    <w:abstractNumId w:val="20"/>
  </w:num>
  <w:num w:numId="11" w16cid:durableId="1941864441">
    <w:abstractNumId w:val="16"/>
  </w:num>
  <w:num w:numId="12" w16cid:durableId="2106418129">
    <w:abstractNumId w:val="4"/>
  </w:num>
  <w:num w:numId="13" w16cid:durableId="1437167412">
    <w:abstractNumId w:val="14"/>
  </w:num>
  <w:num w:numId="14" w16cid:durableId="390156215">
    <w:abstractNumId w:val="11"/>
  </w:num>
  <w:num w:numId="15" w16cid:durableId="233587302">
    <w:abstractNumId w:val="23"/>
  </w:num>
  <w:num w:numId="16" w16cid:durableId="1408722690">
    <w:abstractNumId w:val="12"/>
  </w:num>
  <w:num w:numId="17" w16cid:durableId="1518231404">
    <w:abstractNumId w:val="6"/>
  </w:num>
  <w:num w:numId="18" w16cid:durableId="878318109">
    <w:abstractNumId w:val="8"/>
  </w:num>
  <w:num w:numId="19" w16cid:durableId="1085808832">
    <w:abstractNumId w:val="3"/>
  </w:num>
  <w:num w:numId="20" w16cid:durableId="21249450">
    <w:abstractNumId w:val="1"/>
  </w:num>
  <w:num w:numId="21" w16cid:durableId="1551185826">
    <w:abstractNumId w:val="17"/>
  </w:num>
  <w:num w:numId="22" w16cid:durableId="1648361926">
    <w:abstractNumId w:val="21"/>
  </w:num>
  <w:num w:numId="23" w16cid:durableId="540552199">
    <w:abstractNumId w:val="9"/>
  </w:num>
  <w:num w:numId="24" w16cid:durableId="1198159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5E"/>
    <w:rsid w:val="00002C4A"/>
    <w:rsid w:val="00006128"/>
    <w:rsid w:val="000078FC"/>
    <w:rsid w:val="00013CA1"/>
    <w:rsid w:val="00031595"/>
    <w:rsid w:val="00036B51"/>
    <w:rsid w:val="0004072D"/>
    <w:rsid w:val="000446D2"/>
    <w:rsid w:val="00045E62"/>
    <w:rsid w:val="00063FD8"/>
    <w:rsid w:val="00065F70"/>
    <w:rsid w:val="00082F6F"/>
    <w:rsid w:val="000905E5"/>
    <w:rsid w:val="00091B29"/>
    <w:rsid w:val="00095624"/>
    <w:rsid w:val="000A306F"/>
    <w:rsid w:val="000A5822"/>
    <w:rsid w:val="000A7474"/>
    <w:rsid w:val="000B2B4B"/>
    <w:rsid w:val="000B33FA"/>
    <w:rsid w:val="000D268E"/>
    <w:rsid w:val="000D4FF7"/>
    <w:rsid w:val="000D6D72"/>
    <w:rsid w:val="000D710B"/>
    <w:rsid w:val="000E0E3E"/>
    <w:rsid w:val="000E3F2A"/>
    <w:rsid w:val="000E4912"/>
    <w:rsid w:val="000E51C1"/>
    <w:rsid w:val="0010139A"/>
    <w:rsid w:val="00106DE8"/>
    <w:rsid w:val="001140DB"/>
    <w:rsid w:val="00115DAC"/>
    <w:rsid w:val="00124FFF"/>
    <w:rsid w:val="00127553"/>
    <w:rsid w:val="00131A56"/>
    <w:rsid w:val="00133F54"/>
    <w:rsid w:val="00134F1C"/>
    <w:rsid w:val="00135FFE"/>
    <w:rsid w:val="001424B0"/>
    <w:rsid w:val="00155951"/>
    <w:rsid w:val="00170152"/>
    <w:rsid w:val="001732DD"/>
    <w:rsid w:val="0017672E"/>
    <w:rsid w:val="00177C1B"/>
    <w:rsid w:val="00186942"/>
    <w:rsid w:val="00195A74"/>
    <w:rsid w:val="001A157A"/>
    <w:rsid w:val="001A3984"/>
    <w:rsid w:val="001C23BE"/>
    <w:rsid w:val="001D0963"/>
    <w:rsid w:val="001F2375"/>
    <w:rsid w:val="001F2D9C"/>
    <w:rsid w:val="001F47B2"/>
    <w:rsid w:val="001F4D13"/>
    <w:rsid w:val="001F6857"/>
    <w:rsid w:val="001F7B18"/>
    <w:rsid w:val="0020298A"/>
    <w:rsid w:val="002120C9"/>
    <w:rsid w:val="0021565E"/>
    <w:rsid w:val="0022462B"/>
    <w:rsid w:val="00225EF5"/>
    <w:rsid w:val="00227F3C"/>
    <w:rsid w:val="0023164D"/>
    <w:rsid w:val="00235697"/>
    <w:rsid w:val="002411F8"/>
    <w:rsid w:val="00244285"/>
    <w:rsid w:val="002718FA"/>
    <w:rsid w:val="00281809"/>
    <w:rsid w:val="0028391C"/>
    <w:rsid w:val="00292E51"/>
    <w:rsid w:val="0029411A"/>
    <w:rsid w:val="002A227B"/>
    <w:rsid w:val="002A70D9"/>
    <w:rsid w:val="002B3FED"/>
    <w:rsid w:val="002C4891"/>
    <w:rsid w:val="002D111E"/>
    <w:rsid w:val="002D196E"/>
    <w:rsid w:val="002E276D"/>
    <w:rsid w:val="00301FE1"/>
    <w:rsid w:val="00304E93"/>
    <w:rsid w:val="00306BDA"/>
    <w:rsid w:val="00307C4C"/>
    <w:rsid w:val="00314FFE"/>
    <w:rsid w:val="00317646"/>
    <w:rsid w:val="00317A2E"/>
    <w:rsid w:val="0032256F"/>
    <w:rsid w:val="00326623"/>
    <w:rsid w:val="00326B1C"/>
    <w:rsid w:val="003350B5"/>
    <w:rsid w:val="0033545D"/>
    <w:rsid w:val="00347461"/>
    <w:rsid w:val="00357879"/>
    <w:rsid w:val="003713ED"/>
    <w:rsid w:val="00371452"/>
    <w:rsid w:val="003771EC"/>
    <w:rsid w:val="00391C24"/>
    <w:rsid w:val="00395BB4"/>
    <w:rsid w:val="003A37C7"/>
    <w:rsid w:val="003C218F"/>
    <w:rsid w:val="003C5E9A"/>
    <w:rsid w:val="003D6156"/>
    <w:rsid w:val="003E2061"/>
    <w:rsid w:val="003F2AC9"/>
    <w:rsid w:val="003F3D9F"/>
    <w:rsid w:val="003F5EF2"/>
    <w:rsid w:val="003F7111"/>
    <w:rsid w:val="004037AD"/>
    <w:rsid w:val="00404674"/>
    <w:rsid w:val="00404C2C"/>
    <w:rsid w:val="00410313"/>
    <w:rsid w:val="00411694"/>
    <w:rsid w:val="004125F4"/>
    <w:rsid w:val="00423AB2"/>
    <w:rsid w:val="0042580A"/>
    <w:rsid w:val="0042655F"/>
    <w:rsid w:val="004338AE"/>
    <w:rsid w:val="00433ACE"/>
    <w:rsid w:val="004427ED"/>
    <w:rsid w:val="004470A3"/>
    <w:rsid w:val="00451E37"/>
    <w:rsid w:val="004541F1"/>
    <w:rsid w:val="004667D5"/>
    <w:rsid w:val="00467CB3"/>
    <w:rsid w:val="00480AB2"/>
    <w:rsid w:val="00490167"/>
    <w:rsid w:val="004944E5"/>
    <w:rsid w:val="004977D7"/>
    <w:rsid w:val="004A5340"/>
    <w:rsid w:val="004A7728"/>
    <w:rsid w:val="004B3E30"/>
    <w:rsid w:val="004B7CEA"/>
    <w:rsid w:val="004D1927"/>
    <w:rsid w:val="004D5B47"/>
    <w:rsid w:val="004D7494"/>
    <w:rsid w:val="004E1F81"/>
    <w:rsid w:val="004F199B"/>
    <w:rsid w:val="004F5461"/>
    <w:rsid w:val="00502899"/>
    <w:rsid w:val="005044CD"/>
    <w:rsid w:val="0050489F"/>
    <w:rsid w:val="00514F60"/>
    <w:rsid w:val="00526695"/>
    <w:rsid w:val="00527B0E"/>
    <w:rsid w:val="00530EE8"/>
    <w:rsid w:val="00533F66"/>
    <w:rsid w:val="00541490"/>
    <w:rsid w:val="005546D3"/>
    <w:rsid w:val="005568B8"/>
    <w:rsid w:val="00561307"/>
    <w:rsid w:val="00563B91"/>
    <w:rsid w:val="005749A4"/>
    <w:rsid w:val="00576F84"/>
    <w:rsid w:val="0058346C"/>
    <w:rsid w:val="005850FB"/>
    <w:rsid w:val="0058722F"/>
    <w:rsid w:val="005B0241"/>
    <w:rsid w:val="005C0DB2"/>
    <w:rsid w:val="005C2BF6"/>
    <w:rsid w:val="005D7DE5"/>
    <w:rsid w:val="005F3ECB"/>
    <w:rsid w:val="005F45FD"/>
    <w:rsid w:val="005F5DAF"/>
    <w:rsid w:val="00602025"/>
    <w:rsid w:val="00602966"/>
    <w:rsid w:val="00602C35"/>
    <w:rsid w:val="00614294"/>
    <w:rsid w:val="00615C0C"/>
    <w:rsid w:val="00616BD3"/>
    <w:rsid w:val="00622471"/>
    <w:rsid w:val="0062558D"/>
    <w:rsid w:val="00627BA5"/>
    <w:rsid w:val="006346A3"/>
    <w:rsid w:val="00642E12"/>
    <w:rsid w:val="00651410"/>
    <w:rsid w:val="00651F14"/>
    <w:rsid w:val="006535D9"/>
    <w:rsid w:val="00662D32"/>
    <w:rsid w:val="00667AEF"/>
    <w:rsid w:val="00671365"/>
    <w:rsid w:val="006A595E"/>
    <w:rsid w:val="006B6DF0"/>
    <w:rsid w:val="006C2DAF"/>
    <w:rsid w:val="006E10A8"/>
    <w:rsid w:val="006E13B0"/>
    <w:rsid w:val="006F5D91"/>
    <w:rsid w:val="00705C9D"/>
    <w:rsid w:val="00705D64"/>
    <w:rsid w:val="00710CB9"/>
    <w:rsid w:val="0073653B"/>
    <w:rsid w:val="00743473"/>
    <w:rsid w:val="00762983"/>
    <w:rsid w:val="00762DDB"/>
    <w:rsid w:val="007661B4"/>
    <w:rsid w:val="00770B81"/>
    <w:rsid w:val="0077433B"/>
    <w:rsid w:val="00783155"/>
    <w:rsid w:val="007850E5"/>
    <w:rsid w:val="00794619"/>
    <w:rsid w:val="00794952"/>
    <w:rsid w:val="00795423"/>
    <w:rsid w:val="007A19D6"/>
    <w:rsid w:val="007B5307"/>
    <w:rsid w:val="007B58CE"/>
    <w:rsid w:val="007C1E3B"/>
    <w:rsid w:val="007C2268"/>
    <w:rsid w:val="007C661D"/>
    <w:rsid w:val="007C7E73"/>
    <w:rsid w:val="007D31AB"/>
    <w:rsid w:val="007D3D5E"/>
    <w:rsid w:val="00804365"/>
    <w:rsid w:val="00804A53"/>
    <w:rsid w:val="00831AC4"/>
    <w:rsid w:val="00833830"/>
    <w:rsid w:val="00834C24"/>
    <w:rsid w:val="00862EB5"/>
    <w:rsid w:val="008830AC"/>
    <w:rsid w:val="0088417A"/>
    <w:rsid w:val="00894921"/>
    <w:rsid w:val="008A5C4D"/>
    <w:rsid w:val="008A605D"/>
    <w:rsid w:val="008B5D9A"/>
    <w:rsid w:val="008C71E3"/>
    <w:rsid w:val="008C7F85"/>
    <w:rsid w:val="008D0B53"/>
    <w:rsid w:val="008E10C7"/>
    <w:rsid w:val="008E2FF1"/>
    <w:rsid w:val="008E7B92"/>
    <w:rsid w:val="008F1E58"/>
    <w:rsid w:val="00911DA1"/>
    <w:rsid w:val="00930569"/>
    <w:rsid w:val="009429D5"/>
    <w:rsid w:val="00967766"/>
    <w:rsid w:val="009764F8"/>
    <w:rsid w:val="0097768E"/>
    <w:rsid w:val="00987F79"/>
    <w:rsid w:val="00990920"/>
    <w:rsid w:val="009919BC"/>
    <w:rsid w:val="009E1362"/>
    <w:rsid w:val="009E15B6"/>
    <w:rsid w:val="009E1CA1"/>
    <w:rsid w:val="009E3633"/>
    <w:rsid w:val="009E5C2F"/>
    <w:rsid w:val="009F0696"/>
    <w:rsid w:val="009F2F1D"/>
    <w:rsid w:val="009F6EE5"/>
    <w:rsid w:val="00A31319"/>
    <w:rsid w:val="00A43552"/>
    <w:rsid w:val="00A52577"/>
    <w:rsid w:val="00A52E34"/>
    <w:rsid w:val="00A70D0D"/>
    <w:rsid w:val="00A71C8F"/>
    <w:rsid w:val="00A72E50"/>
    <w:rsid w:val="00A7445C"/>
    <w:rsid w:val="00A95FF4"/>
    <w:rsid w:val="00A96D23"/>
    <w:rsid w:val="00AA20F9"/>
    <w:rsid w:val="00AA4923"/>
    <w:rsid w:val="00AA7F3B"/>
    <w:rsid w:val="00AB1BAB"/>
    <w:rsid w:val="00AC31A8"/>
    <w:rsid w:val="00AC4856"/>
    <w:rsid w:val="00AF177C"/>
    <w:rsid w:val="00AF2588"/>
    <w:rsid w:val="00AF5730"/>
    <w:rsid w:val="00AF7EE2"/>
    <w:rsid w:val="00B05196"/>
    <w:rsid w:val="00B2122E"/>
    <w:rsid w:val="00B24BA8"/>
    <w:rsid w:val="00B3693F"/>
    <w:rsid w:val="00B3781B"/>
    <w:rsid w:val="00B547CD"/>
    <w:rsid w:val="00B57769"/>
    <w:rsid w:val="00B62C80"/>
    <w:rsid w:val="00B6556F"/>
    <w:rsid w:val="00B716D9"/>
    <w:rsid w:val="00B71906"/>
    <w:rsid w:val="00B724E8"/>
    <w:rsid w:val="00B7455C"/>
    <w:rsid w:val="00B77E9F"/>
    <w:rsid w:val="00B9277B"/>
    <w:rsid w:val="00BA1338"/>
    <w:rsid w:val="00BA2A28"/>
    <w:rsid w:val="00BA6375"/>
    <w:rsid w:val="00BB0A0F"/>
    <w:rsid w:val="00BB4291"/>
    <w:rsid w:val="00BC3671"/>
    <w:rsid w:val="00BD3196"/>
    <w:rsid w:val="00BD6790"/>
    <w:rsid w:val="00BD6A81"/>
    <w:rsid w:val="00BE658D"/>
    <w:rsid w:val="00BE7849"/>
    <w:rsid w:val="00C06C5E"/>
    <w:rsid w:val="00C12098"/>
    <w:rsid w:val="00C133A8"/>
    <w:rsid w:val="00C16F77"/>
    <w:rsid w:val="00C23320"/>
    <w:rsid w:val="00C25A93"/>
    <w:rsid w:val="00C30FD1"/>
    <w:rsid w:val="00C369D1"/>
    <w:rsid w:val="00C371BD"/>
    <w:rsid w:val="00C42200"/>
    <w:rsid w:val="00C51D02"/>
    <w:rsid w:val="00C62425"/>
    <w:rsid w:val="00C63A1C"/>
    <w:rsid w:val="00C64045"/>
    <w:rsid w:val="00C72F29"/>
    <w:rsid w:val="00C76F92"/>
    <w:rsid w:val="00C80587"/>
    <w:rsid w:val="00C831F4"/>
    <w:rsid w:val="00C85F36"/>
    <w:rsid w:val="00C86600"/>
    <w:rsid w:val="00C96AF0"/>
    <w:rsid w:val="00C96DA6"/>
    <w:rsid w:val="00CA4EBB"/>
    <w:rsid w:val="00CB07C5"/>
    <w:rsid w:val="00CB33EB"/>
    <w:rsid w:val="00CD0820"/>
    <w:rsid w:val="00CD3176"/>
    <w:rsid w:val="00CE497A"/>
    <w:rsid w:val="00CF4782"/>
    <w:rsid w:val="00D0313A"/>
    <w:rsid w:val="00D10572"/>
    <w:rsid w:val="00D10AA8"/>
    <w:rsid w:val="00D110F5"/>
    <w:rsid w:val="00D116C7"/>
    <w:rsid w:val="00D269D7"/>
    <w:rsid w:val="00D437D5"/>
    <w:rsid w:val="00D45885"/>
    <w:rsid w:val="00D51772"/>
    <w:rsid w:val="00D62174"/>
    <w:rsid w:val="00D63C93"/>
    <w:rsid w:val="00D7590D"/>
    <w:rsid w:val="00DA109D"/>
    <w:rsid w:val="00DA200D"/>
    <w:rsid w:val="00DA2853"/>
    <w:rsid w:val="00DA5548"/>
    <w:rsid w:val="00DB1391"/>
    <w:rsid w:val="00DB3EEA"/>
    <w:rsid w:val="00DD29DF"/>
    <w:rsid w:val="00DD411A"/>
    <w:rsid w:val="00DD4CD5"/>
    <w:rsid w:val="00DE285E"/>
    <w:rsid w:val="00DE2ACF"/>
    <w:rsid w:val="00DE2B19"/>
    <w:rsid w:val="00DF0418"/>
    <w:rsid w:val="00DF34FA"/>
    <w:rsid w:val="00DF5ACB"/>
    <w:rsid w:val="00DF75F8"/>
    <w:rsid w:val="00E00A73"/>
    <w:rsid w:val="00E0428B"/>
    <w:rsid w:val="00E04730"/>
    <w:rsid w:val="00E21152"/>
    <w:rsid w:val="00E25270"/>
    <w:rsid w:val="00E356A0"/>
    <w:rsid w:val="00E3669E"/>
    <w:rsid w:val="00E44D47"/>
    <w:rsid w:val="00E53E12"/>
    <w:rsid w:val="00E546E4"/>
    <w:rsid w:val="00E625B9"/>
    <w:rsid w:val="00E70447"/>
    <w:rsid w:val="00EA77FD"/>
    <w:rsid w:val="00EA7943"/>
    <w:rsid w:val="00EA7B61"/>
    <w:rsid w:val="00EB6DB4"/>
    <w:rsid w:val="00EC2BEE"/>
    <w:rsid w:val="00ED3B28"/>
    <w:rsid w:val="00ED3DD3"/>
    <w:rsid w:val="00F02D04"/>
    <w:rsid w:val="00F0526A"/>
    <w:rsid w:val="00F150A9"/>
    <w:rsid w:val="00F1746D"/>
    <w:rsid w:val="00F272B2"/>
    <w:rsid w:val="00F33A77"/>
    <w:rsid w:val="00F37E7D"/>
    <w:rsid w:val="00F46302"/>
    <w:rsid w:val="00F5138E"/>
    <w:rsid w:val="00F51ABD"/>
    <w:rsid w:val="00F56B7A"/>
    <w:rsid w:val="00F63152"/>
    <w:rsid w:val="00F77B1B"/>
    <w:rsid w:val="00F8688F"/>
    <w:rsid w:val="00F879F5"/>
    <w:rsid w:val="00F90A62"/>
    <w:rsid w:val="00FA53B5"/>
    <w:rsid w:val="00FA63F2"/>
    <w:rsid w:val="00FB3C24"/>
    <w:rsid w:val="00FB464A"/>
    <w:rsid w:val="00FB6EFE"/>
    <w:rsid w:val="00FE4BDB"/>
    <w:rsid w:val="00FE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191B35"/>
  <w15:docId w15:val="{323EFF56-1869-440F-8EC1-059CD129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595E"/>
  </w:style>
  <w:style w:type="paragraph" w:styleId="Footer">
    <w:name w:val="footer"/>
    <w:basedOn w:val="Normal"/>
    <w:link w:val="Foot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595E"/>
  </w:style>
  <w:style w:type="paragraph" w:styleId="BalloonText">
    <w:name w:val="Balloon Text"/>
    <w:basedOn w:val="Normal"/>
    <w:link w:val="BalloonTextChar"/>
    <w:uiPriority w:val="99"/>
    <w:semiHidden/>
    <w:unhideWhenUsed/>
    <w:rsid w:val="006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qFormat/>
    <w:rsid w:val="00155951"/>
    <w:pPr>
      <w:spacing w:after="0" w:line="240" w:lineRule="auto"/>
    </w:pPr>
  </w:style>
  <w:style w:type="character" w:customStyle="1" w:styleId="NoSpacingChar">
    <w:name w:val="No Spacing Char"/>
    <w:link w:val="NoSpacing"/>
    <w:rsid w:val="00433ACE"/>
  </w:style>
  <w:style w:type="character" w:styleId="UnresolvedMention">
    <w:name w:val="Unresolved Mention"/>
    <w:basedOn w:val="DefaultParagraphFont"/>
    <w:uiPriority w:val="99"/>
    <w:semiHidden/>
    <w:unhideWhenUsed/>
    <w:rsid w:val="00BA2A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C7E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7C7E7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e">
    <w:name w:val="Title"/>
    <w:basedOn w:val="Normal"/>
    <w:link w:val="TitleChar"/>
    <w:uiPriority w:val="10"/>
    <w:qFormat/>
    <w:rsid w:val="007C7E73"/>
    <w:pPr>
      <w:widowControl w:val="0"/>
      <w:autoSpaceDE w:val="0"/>
      <w:autoSpaceDN w:val="0"/>
      <w:spacing w:before="86" w:after="0" w:line="240" w:lineRule="auto"/>
      <w:ind w:left="4135" w:right="3438"/>
      <w:jc w:val="center"/>
    </w:pPr>
    <w:rPr>
      <w:rFonts w:ascii="Times New Roman" w:hAnsi="Times New Roman"/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7C7E73"/>
    <w:rPr>
      <w:rFonts w:ascii="Times New Roman" w:eastAsia="Times New Roman" w:hAnsi="Times New Roman" w:cs="Times New Roman"/>
      <w:b/>
      <w:bCs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A85A-E273-402D-9A0A-D824A4FB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Irina Nita</cp:lastModifiedBy>
  <cp:revision>31</cp:revision>
  <cp:lastPrinted>2023-10-16T15:19:00Z</cp:lastPrinted>
  <dcterms:created xsi:type="dcterms:W3CDTF">2017-01-30T15:46:00Z</dcterms:created>
  <dcterms:modified xsi:type="dcterms:W3CDTF">2023-10-23T14:34:00Z</dcterms:modified>
</cp:coreProperties>
</file>